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Abby Rae Colin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April 17, 1986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Black, Black &amp; White, Red Accents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Manilla file folders, hanging files, sheet protectors, post-it notes, legal pads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Reeses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Cheetos, Doritos, Lays BBQ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Coca-Cola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Zio’s in Independence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Ross Greene, Dave Ramsey, Gary Chapman, Emerson Eggerichs, Brene’ Brown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JCP, Wal-Mart, Maurices, Bath &amp; Body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Lover of Softball, Music, &amp; Photography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Candles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</w:t>
      </w:r>
      <w:r w:rsidDel="00000000" w:rsidR="00000000" w:rsidRPr="00000000">
        <w:rPr>
          <w:sz w:val="36"/>
          <w:szCs w:val="36"/>
          <w:rtl w:val="0"/>
        </w:rPr>
        <w:t xml:space="preserve">Black Amethyst from Bath &amp; Body Works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Seasonal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I love all things Social Work.  Social Work is who I am, personally and professionally.  It’s in my DNA.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5" Type="http://schemas.openxmlformats.org/officeDocument/2006/relationships/image" Target="media/image8.png"/><Relationship Id="rId6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